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FE60" w14:textId="6CD70EB2" w:rsidR="00ED2E7D" w:rsidRPr="00795E46" w:rsidRDefault="00E239D0" w:rsidP="00795E46">
      <w:pPr>
        <w:pStyle w:val="Nzev"/>
      </w:pPr>
      <w:r>
        <w:t>Název příspěvku česky</w:t>
      </w:r>
    </w:p>
    <w:p w14:paraId="297D1B00" w14:textId="039B2683" w:rsidR="00ED2E7D" w:rsidRDefault="00E239D0" w:rsidP="00795E46">
      <w:pPr>
        <w:pStyle w:val="Nzev"/>
      </w:pPr>
      <w:r>
        <w:t>Title of the Paper in English</w:t>
      </w:r>
    </w:p>
    <w:p w14:paraId="3F818D57" w14:textId="361B53CD" w:rsidR="00ED2E7D" w:rsidRPr="00795E46" w:rsidRDefault="00E239D0" w:rsidP="00E239D0">
      <w:pPr>
        <w:pStyle w:val="Nadpis4"/>
        <w:numPr>
          <w:ilvl w:val="0"/>
          <w:numId w:val="0"/>
        </w:numPr>
        <w:jc w:val="center"/>
        <w:rPr>
          <w:rStyle w:val="Siln"/>
          <w:sz w:val="28"/>
        </w:rPr>
      </w:pPr>
      <w:r w:rsidRPr="00795E46">
        <w:rPr>
          <w:rStyle w:val="Siln"/>
          <w:sz w:val="28"/>
        </w:rPr>
        <w:t>Autor příspěvku</w:t>
      </w:r>
    </w:p>
    <w:p w14:paraId="6818213D" w14:textId="77777777" w:rsidR="00ED2E7D" w:rsidRDefault="00ED2E7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26B8562" w14:textId="516866A8" w:rsidR="00ED2E7D" w:rsidRPr="00264000" w:rsidRDefault="00ED2E7D" w:rsidP="00264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t>Anotace:</w:t>
      </w:r>
      <w:r>
        <w:rPr>
          <w:b/>
          <w:bCs/>
          <w:color w:val="000000"/>
          <w:szCs w:val="28"/>
        </w:rPr>
        <w:t xml:space="preserve">  </w:t>
      </w:r>
      <w:r w:rsidR="00E239D0">
        <w:rPr>
          <w:color w:val="000000"/>
          <w:szCs w:val="28"/>
        </w:rPr>
        <w:t>…</w:t>
      </w:r>
    </w:p>
    <w:p w14:paraId="535688C5" w14:textId="6CD38B69" w:rsidR="00ED2E7D" w:rsidRPr="00264000" w:rsidRDefault="00ED2E7D" w:rsidP="0026400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Klíčová slova</w:t>
      </w:r>
      <w:r>
        <w:rPr>
          <w:b/>
          <w:bCs/>
          <w:color w:val="000000"/>
          <w:szCs w:val="28"/>
        </w:rPr>
        <w:t>:</w:t>
      </w:r>
      <w:r w:rsidR="0027780E">
        <w:rPr>
          <w:b/>
          <w:bCs/>
          <w:color w:val="000000"/>
          <w:szCs w:val="28"/>
        </w:rPr>
        <w:t xml:space="preserve"> </w:t>
      </w:r>
      <w:r w:rsidR="00E239D0">
        <w:rPr>
          <w:color w:val="000000"/>
          <w:szCs w:val="28"/>
        </w:rPr>
        <w:t>…</w:t>
      </w:r>
      <w:r w:rsidR="0032362F" w:rsidRPr="00264000">
        <w:rPr>
          <w:color w:val="000000"/>
          <w:szCs w:val="28"/>
        </w:rPr>
        <w:t xml:space="preserve"> </w:t>
      </w:r>
    </w:p>
    <w:p w14:paraId="0C3BBABC" w14:textId="0928DD70" w:rsidR="00ED2E7D" w:rsidRDefault="00ED2E7D" w:rsidP="002640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Summary: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</w:rPr>
        <w:t xml:space="preserve"> </w:t>
      </w:r>
      <w:r w:rsidR="00E239D0">
        <w:rPr>
          <w:color w:val="000000"/>
          <w:lang w:val="en-GB"/>
        </w:rPr>
        <w:t>…</w:t>
      </w:r>
    </w:p>
    <w:p w14:paraId="028B53A9" w14:textId="7C4834F9" w:rsidR="00ED2E7D" w:rsidRPr="00795E46" w:rsidRDefault="00ED2E7D" w:rsidP="0026400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Key words:</w:t>
      </w:r>
      <w:r w:rsidR="00E239D0">
        <w:rPr>
          <w:color w:val="000000"/>
        </w:rPr>
        <w:t xml:space="preserve"> …</w:t>
      </w:r>
    </w:p>
    <w:p w14:paraId="36151AFD" w14:textId="77777777" w:rsidR="00ED2E7D" w:rsidRDefault="00ED2E7D" w:rsidP="00264000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62B93646" w14:textId="1BC40EBF" w:rsidR="00ED2E7D" w:rsidRDefault="00ED2E7D" w:rsidP="00E239D0">
      <w:pPr>
        <w:pStyle w:val="Nadpis1"/>
      </w:pPr>
      <w:r w:rsidRPr="00E239D0">
        <w:t>Úvod</w:t>
      </w:r>
      <w:r>
        <w:t xml:space="preserve"> </w:t>
      </w:r>
    </w:p>
    <w:p w14:paraId="76640E84" w14:textId="77777777" w:rsidR="00ED2E7D" w:rsidRDefault="00ED2E7D" w:rsidP="00264000">
      <w:pPr>
        <w:autoSpaceDE w:val="0"/>
        <w:autoSpaceDN w:val="0"/>
        <w:adjustRightInd w:val="0"/>
        <w:rPr>
          <w:color w:val="000000"/>
        </w:rPr>
      </w:pPr>
    </w:p>
    <w:p w14:paraId="18907648" w14:textId="0247A1FE" w:rsidR="00ED2E7D" w:rsidRDefault="0032362F" w:rsidP="00795E46">
      <w:r>
        <w:t>Filosofické vzdělávání v dobách první Československé republiky začínalo na úrovni středních škol</w:t>
      </w:r>
      <w:r w:rsidR="00C66C48">
        <w:t xml:space="preserve">, tento model byl převzat již z dob </w:t>
      </w:r>
      <w:r w:rsidR="00EB6ED0">
        <w:t>rakouské monarchie</w:t>
      </w:r>
      <w:r w:rsidR="00E239D0">
        <w:t xml:space="preserve"> (Kádner, 1925, s. 833). </w:t>
      </w:r>
      <w:r w:rsidR="0086798C">
        <w:t>Filosofickou propedeutiku jako úvod do</w:t>
      </w:r>
      <w:r w:rsidR="00486E3F">
        <w:t> </w:t>
      </w:r>
      <w:r w:rsidR="0086798C">
        <w:t>filosofie a dalšího vědění přinesla již</w:t>
      </w:r>
      <w:r w:rsidR="00E239D0">
        <w:t xml:space="preserve"> reforma vzdělávání v roce 1848 (Landerer, 2009).</w:t>
      </w:r>
    </w:p>
    <w:p w14:paraId="111E3836" w14:textId="25E2DF52" w:rsidR="00E239D0" w:rsidRDefault="00E239D0" w:rsidP="00E239D0">
      <w:pPr>
        <w:pStyle w:val="Nadpis2"/>
      </w:pPr>
      <w:r>
        <w:t>Školská soustava v dobách První republiky</w:t>
      </w:r>
    </w:p>
    <w:p w14:paraId="0B9E140D" w14:textId="42812342" w:rsidR="00E239D0" w:rsidRPr="00E239D0" w:rsidRDefault="00E239D0" w:rsidP="00E239D0">
      <w:r>
        <w:t>…</w:t>
      </w:r>
    </w:p>
    <w:p w14:paraId="79166239" w14:textId="77777777" w:rsidR="00ED2E7D" w:rsidRDefault="00ED2E7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407FAB57" w14:textId="3E592AAE" w:rsidR="0077262B" w:rsidRDefault="00800A61" w:rsidP="00E239D0">
      <w:pPr>
        <w:pStyle w:val="Nadpis1"/>
      </w:pPr>
      <w:r>
        <w:t>Skladba filosofické propedeutiky</w:t>
      </w:r>
    </w:p>
    <w:p w14:paraId="2373AA09" w14:textId="77777777" w:rsidR="00B247C8" w:rsidRDefault="00B247C8">
      <w:pPr>
        <w:pStyle w:val="Zkladntextodsazen2"/>
      </w:pPr>
    </w:p>
    <w:p w14:paraId="6B098A34" w14:textId="4C089C38" w:rsidR="00E239D0" w:rsidRDefault="00A61910" w:rsidP="00E239D0">
      <w:r>
        <w:t xml:space="preserve">V úvodu </w:t>
      </w:r>
      <w:r w:rsidR="0086798C">
        <w:t>jmenované</w:t>
      </w:r>
      <w:r>
        <w:t xml:space="preserve"> osnovy</w:t>
      </w:r>
      <w:r w:rsidR="00285EC6">
        <w:rPr>
          <w:i/>
          <w:iCs/>
        </w:rPr>
        <w:t xml:space="preserve"> </w:t>
      </w:r>
      <w:r w:rsidR="0086798C">
        <w:t xml:space="preserve">z roku 1919 </w:t>
      </w:r>
      <w:r w:rsidR="00285EC6">
        <w:t>zmiňují</w:t>
      </w:r>
      <w:r w:rsidR="00E239D0">
        <w:t>…</w:t>
      </w:r>
    </w:p>
    <w:p w14:paraId="015DFC9F" w14:textId="0DB0FEEF" w:rsidR="00E239D0" w:rsidRDefault="00E239D0" w:rsidP="00E239D0"/>
    <w:p w14:paraId="5A30DFE1" w14:textId="0185F849" w:rsidR="00E239D0" w:rsidRDefault="00E239D0" w:rsidP="00E239D0">
      <w:pPr>
        <w:pStyle w:val="Nadpis1"/>
      </w:pPr>
      <w:r>
        <w:t>Úvod do filosofie</w:t>
      </w:r>
    </w:p>
    <w:p w14:paraId="5F2A1C48" w14:textId="47E4F90B" w:rsidR="00E239D0" w:rsidRDefault="00E239D0" w:rsidP="00E239D0">
      <w:r>
        <w:t>…</w:t>
      </w:r>
    </w:p>
    <w:p w14:paraId="3632F848" w14:textId="77777777" w:rsidR="00E239D0" w:rsidRPr="00E239D0" w:rsidRDefault="00E239D0" w:rsidP="00E239D0"/>
    <w:p w14:paraId="63459014" w14:textId="7B7F8C48" w:rsidR="00ED2E7D" w:rsidRDefault="0077262B">
      <w:pPr>
        <w:pStyle w:val="Zkladntextodsazen2"/>
        <w:rPr>
          <w:b w:val="0"/>
          <w:bCs w:val="0"/>
        </w:rPr>
      </w:pPr>
      <w:r>
        <w:lastRenderedPageBreak/>
        <w:t>4</w:t>
      </w:r>
      <w:r w:rsidR="00D26E61">
        <w:t xml:space="preserve"> </w:t>
      </w:r>
      <w:r w:rsidR="00ED2E7D">
        <w:t>Závěr</w:t>
      </w:r>
    </w:p>
    <w:p w14:paraId="7EB538FC" w14:textId="77777777" w:rsidR="00ED2E7D" w:rsidRDefault="00ED2E7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09582711" w14:textId="3FEF1480" w:rsidR="00ED2E7D" w:rsidRDefault="00E239D0" w:rsidP="00486E3F">
      <w:r>
        <w:t>V závěru se pokuste nejen o shrnutí práce a odpověď na cíl, ale formulujte jej ve smyslu vědeckém, tzn. Jako výchozí bod pro další zkoumání, …</w:t>
      </w:r>
    </w:p>
    <w:p w14:paraId="51F23FE6" w14:textId="73178FAA" w:rsidR="00795E46" w:rsidRPr="00795E46" w:rsidRDefault="00795E46" w:rsidP="00486E3F">
      <w:pPr>
        <w:rPr>
          <w:i/>
        </w:rPr>
      </w:pPr>
      <w:r>
        <w:rPr>
          <w:i/>
        </w:rPr>
        <w:t>Za závěr možno vložit označení grantu, je-li z něj příspěvek financován.</w:t>
      </w:r>
    </w:p>
    <w:p w14:paraId="15DF730C" w14:textId="75782A29" w:rsidR="00ED2E7D" w:rsidRDefault="00ED2E7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384D4BDB" w14:textId="77777777" w:rsidR="00ED2E7D" w:rsidRDefault="00ED2E7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0863E8C1" w14:textId="5A12ABB7" w:rsidR="00ED2E7D" w:rsidRDefault="0077262B">
      <w:pPr>
        <w:pStyle w:val="Zkladntextodsazen2"/>
      </w:pPr>
      <w:r>
        <w:t>5</w:t>
      </w:r>
      <w:r w:rsidR="00ED2E7D">
        <w:t xml:space="preserve"> Použitá literatura</w:t>
      </w:r>
    </w:p>
    <w:p w14:paraId="7BE4DF92" w14:textId="77777777" w:rsidR="00ED2E7D" w:rsidRDefault="00ED2E7D">
      <w:pPr>
        <w:autoSpaceDE w:val="0"/>
        <w:autoSpaceDN w:val="0"/>
        <w:adjustRightInd w:val="0"/>
        <w:rPr>
          <w:color w:val="000000"/>
        </w:rPr>
      </w:pPr>
    </w:p>
    <w:p w14:paraId="13535FDF" w14:textId="56A3B6B3" w:rsidR="00486E3F" w:rsidRDefault="00E239D0" w:rsidP="00795E46">
      <w:r w:rsidRPr="00E239D0">
        <w:t>Kádner, O. (1925). Základy obecné pedagogiky I. Unie.</w:t>
      </w:r>
    </w:p>
    <w:p w14:paraId="61A4D61B" w14:textId="5F816ACD" w:rsidR="00E239D0" w:rsidRDefault="00E239D0" w:rsidP="00795E46">
      <w:r w:rsidRPr="00E239D0">
        <w:t>Landerer, C. (2009). Výuka logiky a psychologie na rakouských gymnáziích: Zimmermann, Lindner a jejich následný vliv. </w:t>
      </w:r>
      <w:r w:rsidRPr="00E239D0">
        <w:rPr>
          <w:iCs/>
        </w:rPr>
        <w:t>Filosofický časopis</w:t>
      </w:r>
      <w:r w:rsidRPr="00E239D0">
        <w:t>, </w:t>
      </w:r>
      <w:r w:rsidRPr="00795E46">
        <w:rPr>
          <w:b/>
          <w:iCs/>
        </w:rPr>
        <w:t>57</w:t>
      </w:r>
      <w:r w:rsidRPr="00E239D0">
        <w:t>(4), 555–575.</w:t>
      </w:r>
    </w:p>
    <w:p w14:paraId="02EB1417" w14:textId="0F6E7320" w:rsidR="00795E46" w:rsidRDefault="00795E46" w:rsidP="00E239D0"/>
    <w:p w14:paraId="1B435205" w14:textId="4E76DEE4" w:rsidR="00795E46" w:rsidRDefault="00795E46" w:rsidP="00E239D0">
      <w:r>
        <w:t>…</w:t>
      </w:r>
    </w:p>
    <w:p w14:paraId="4151B8C1" w14:textId="77777777" w:rsidR="00795E46" w:rsidRPr="00E239D0" w:rsidRDefault="00795E46" w:rsidP="00E239D0"/>
    <w:p w14:paraId="28590734" w14:textId="02A580B8" w:rsidR="00ED2E7D" w:rsidRDefault="0077262B">
      <w:pPr>
        <w:pStyle w:val="Zkladntextodsazen2"/>
        <w:rPr>
          <w:lang w:val="de-DE"/>
        </w:rPr>
      </w:pPr>
      <w:r>
        <w:t>6</w:t>
      </w:r>
      <w:r w:rsidR="00D26E61">
        <w:t xml:space="preserve"> </w:t>
      </w:r>
      <w:r w:rsidR="00ED2E7D">
        <w:t>Kontakt na autora</w:t>
      </w:r>
    </w:p>
    <w:p w14:paraId="7A7622B0" w14:textId="77777777" w:rsidR="00ED2E7D" w:rsidRDefault="00ED2E7D">
      <w:pPr>
        <w:autoSpaceDE w:val="0"/>
        <w:autoSpaceDN w:val="0"/>
        <w:adjustRightInd w:val="0"/>
        <w:rPr>
          <w:color w:val="000000"/>
          <w:lang w:val="de-DE"/>
        </w:rPr>
      </w:pPr>
    </w:p>
    <w:p w14:paraId="0D861CBA" w14:textId="65651CBB" w:rsidR="00ED2E7D" w:rsidRDefault="00795E46" w:rsidP="001D19D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 a příjmení, příp. titul</w:t>
      </w:r>
    </w:p>
    <w:p w14:paraId="5BCFB069" w14:textId="131F6798" w:rsidR="00ED2E7D" w:rsidRDefault="00795E46" w:rsidP="001D19D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Instituce, včetně adresy a PSČ</w:t>
      </w:r>
    </w:p>
    <w:p w14:paraId="49AF87A2" w14:textId="2A3CC4FF" w:rsidR="00ED2E7D" w:rsidRDefault="00795E46" w:rsidP="001D19D8">
      <w:pPr>
        <w:tabs>
          <w:tab w:val="left" w:pos="113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E-mail, na němž je autor k zastižení</w:t>
      </w:r>
    </w:p>
    <w:p w14:paraId="28FAF76E" w14:textId="5831C9C0" w:rsidR="009C5F61" w:rsidRDefault="00795E46" w:rsidP="001D19D8">
      <w:pPr>
        <w:tabs>
          <w:tab w:val="left" w:pos="1134"/>
        </w:tabs>
        <w:rPr>
          <w:color w:val="000000"/>
        </w:rPr>
      </w:pPr>
      <w:r>
        <w:rPr>
          <w:color w:val="000000"/>
        </w:rPr>
        <w:t>U doktorandů: školitel/é, příp. konzultant</w:t>
      </w:r>
    </w:p>
    <w:p w14:paraId="0915B3BA" w14:textId="51F65CE1" w:rsidR="00795E46" w:rsidRDefault="00795E46" w:rsidP="001D19D8">
      <w:pPr>
        <w:tabs>
          <w:tab w:val="left" w:pos="1134"/>
        </w:tabs>
        <w:rPr>
          <w:color w:val="000000"/>
        </w:rPr>
      </w:pPr>
    </w:p>
    <w:p w14:paraId="73560CB6" w14:textId="47328E50" w:rsidR="00795E46" w:rsidRDefault="00795E46" w:rsidP="001D19D8">
      <w:pPr>
        <w:tabs>
          <w:tab w:val="left" w:pos="1134"/>
        </w:tabs>
        <w:rPr>
          <w:color w:val="000000"/>
        </w:rPr>
      </w:pPr>
    </w:p>
    <w:p w14:paraId="798A77FD" w14:textId="502A1873" w:rsidR="00795E46" w:rsidRDefault="00795E46" w:rsidP="001D19D8">
      <w:pPr>
        <w:tabs>
          <w:tab w:val="left" w:pos="1134"/>
        </w:tabs>
        <w:rPr>
          <w:color w:val="000000"/>
        </w:rPr>
      </w:pPr>
    </w:p>
    <w:p w14:paraId="79F8D136" w14:textId="597EF1DD" w:rsidR="00795E46" w:rsidRDefault="00795E46" w:rsidP="001D19D8">
      <w:pPr>
        <w:tabs>
          <w:tab w:val="left" w:pos="1134"/>
        </w:tabs>
        <w:rPr>
          <w:color w:val="000000"/>
        </w:rPr>
      </w:pPr>
    </w:p>
    <w:p w14:paraId="76117ED4" w14:textId="77777777" w:rsidR="00795E46" w:rsidRDefault="00795E46" w:rsidP="001D19D8">
      <w:pPr>
        <w:tabs>
          <w:tab w:val="left" w:pos="1134"/>
        </w:tabs>
        <w:rPr>
          <w:color w:val="000000"/>
        </w:rPr>
      </w:pPr>
      <w:bookmarkStart w:id="0" w:name="_GoBack"/>
      <w:bookmarkEnd w:id="0"/>
    </w:p>
    <w:p w14:paraId="42DBB382" w14:textId="77777777" w:rsidR="00795E46" w:rsidRPr="009C5F61" w:rsidRDefault="00795E46" w:rsidP="00795E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Pokyny výkonného redaktora</w:t>
      </w:r>
      <w:r w:rsidRPr="009C5F61">
        <w:rPr>
          <w:b/>
          <w:sz w:val="28"/>
          <w:szCs w:val="28"/>
        </w:rPr>
        <w:t xml:space="preserve"> pro tvorbu příspěvku:</w:t>
      </w:r>
    </w:p>
    <w:p w14:paraId="4BA6853E" w14:textId="77777777" w:rsidR="00795E46" w:rsidRDefault="00795E46" w:rsidP="00795E46">
      <w:pPr>
        <w:numPr>
          <w:ilvl w:val="0"/>
          <w:numId w:val="3"/>
        </w:numPr>
        <w:spacing w:after="0" w:line="240" w:lineRule="auto"/>
      </w:pPr>
      <w:r>
        <w:t>Z přiložené šablony samozřejmě změňte názvy i počet kapitol</w:t>
      </w:r>
    </w:p>
    <w:p w14:paraId="019703E7" w14:textId="664A4E30" w:rsidR="00795E46" w:rsidRDefault="00795E46" w:rsidP="00795E46">
      <w:pPr>
        <w:numPr>
          <w:ilvl w:val="0"/>
          <w:numId w:val="3"/>
        </w:numPr>
        <w:spacing w:after="0" w:line="240" w:lineRule="auto"/>
      </w:pPr>
      <w:r>
        <w:t>Text by měl kvalitou zpracování a jazykovou úrovní odpovídat vysokoškolskému vzdělání autora.</w:t>
      </w:r>
    </w:p>
    <w:p w14:paraId="197D6A32" w14:textId="77777777" w:rsidR="00795E46" w:rsidRDefault="00795E46" w:rsidP="00795E46">
      <w:pPr>
        <w:numPr>
          <w:ilvl w:val="0"/>
          <w:numId w:val="3"/>
        </w:numPr>
        <w:spacing w:after="0" w:line="276" w:lineRule="auto"/>
      </w:pPr>
      <w:r>
        <w:t>Respektujte pravidla pro psaní velkých písmen v anglickém jazyce.</w:t>
      </w:r>
    </w:p>
    <w:p w14:paraId="7B5FC4C1" w14:textId="0733C97E" w:rsidR="00795E46" w:rsidRDefault="00795E46" w:rsidP="00795E46">
      <w:pPr>
        <w:numPr>
          <w:ilvl w:val="0"/>
          <w:numId w:val="3"/>
        </w:numPr>
        <w:spacing w:after="0" w:line="276" w:lineRule="auto"/>
      </w:pPr>
      <w:r>
        <w:t>Bibliografické</w:t>
      </w:r>
      <w:r>
        <w:t xml:space="preserve"> údaje se </w:t>
      </w:r>
      <w:r w:rsidRPr="005765E0">
        <w:t xml:space="preserve">řídí </w:t>
      </w:r>
      <w:r>
        <w:t>APA 7</w:t>
      </w:r>
      <w:r w:rsidRPr="00795E46">
        <w:rPr>
          <w:vertAlign w:val="superscript"/>
        </w:rPr>
        <w:t>th</w:t>
      </w:r>
      <w:r>
        <w:t>.</w:t>
      </w:r>
    </w:p>
    <w:p w14:paraId="240C27B3" w14:textId="77777777" w:rsidR="00795E46" w:rsidRDefault="00795E46" w:rsidP="00795E46">
      <w:pPr>
        <w:numPr>
          <w:ilvl w:val="0"/>
          <w:numId w:val="3"/>
        </w:numPr>
        <w:spacing w:after="0" w:line="276" w:lineRule="auto"/>
      </w:pPr>
      <w:r>
        <w:t>Z</w:t>
      </w:r>
      <w:r w:rsidRPr="00541F59">
        <w:t xml:space="preserve">ávěr </w:t>
      </w:r>
      <w:r>
        <w:t xml:space="preserve">formulujte </w:t>
      </w:r>
      <w:r w:rsidRPr="00541F59">
        <w:t>ve smyslu vědeckého příspěvku, nikoli prostý souhrn „o čem článek poje</w:t>
      </w:r>
      <w:r>
        <w:t>dnává“, k tomu slouží anotace</w:t>
      </w:r>
      <w:r w:rsidRPr="00541F59">
        <w:t>)</w:t>
      </w:r>
      <w:r>
        <w:t>.</w:t>
      </w:r>
    </w:p>
    <w:p w14:paraId="015BB867" w14:textId="77777777" w:rsidR="00795E46" w:rsidRDefault="00795E46" w:rsidP="00795E46">
      <w:pPr>
        <w:numPr>
          <w:ilvl w:val="0"/>
          <w:numId w:val="3"/>
        </w:numPr>
        <w:spacing w:after="0" w:line="240" w:lineRule="auto"/>
      </w:pPr>
      <w:r w:rsidRPr="009C5F61">
        <w:rPr>
          <w:b/>
        </w:rPr>
        <w:t>Jsou-li součástí příspěvku obrázky, fotografie, grafy, tabulky apod., je autor povinen dodat tyto ve zdrojovém souboru,</w:t>
      </w:r>
      <w:r>
        <w:t xml:space="preserve"> v němž byly vytvořeny (tzn. ve formátech GIF, JPG, PNG, XLS apod.). Tedy např. v případě, že je součástí příspěvku pět obrázků, odevzdá autor text ve wordu a pět JPG (GIF apod.) souborů. </w:t>
      </w:r>
      <w:r w:rsidRPr="009C5F61">
        <w:t xml:space="preserve">Podmínkou je rozlišení </w:t>
      </w:r>
      <w:r>
        <w:t xml:space="preserve">min </w:t>
      </w:r>
      <w:r w:rsidRPr="009C5F61">
        <w:t xml:space="preserve">300 dpi a velikost obrázku odpovídající tomu, co </w:t>
      </w:r>
      <w:r>
        <w:t xml:space="preserve">chce autor </w:t>
      </w:r>
      <w:r w:rsidRPr="009C5F61">
        <w:t xml:space="preserve">mít ve skutečnosti. Tedy pokud v knize má být obrázek velký 6 x </w:t>
      </w:r>
      <w:smartTag w:uri="urn:schemas-microsoft-com:office:smarttags" w:element="metricconverter">
        <w:smartTagPr>
          <w:attr w:name="ProductID" w:val="6 centimetrů"/>
        </w:smartTagPr>
        <w:r w:rsidRPr="009C5F61">
          <w:t>6 centimetrů</w:t>
        </w:r>
      </w:smartTag>
      <w:r w:rsidRPr="009C5F61">
        <w:t>, musí být tak veliký i obrázek v dodaném souboru .jpg (.gif apod.).</w:t>
      </w:r>
    </w:p>
    <w:p w14:paraId="36BDE7A3" w14:textId="77777777" w:rsidR="00795E46" w:rsidRDefault="00795E46" w:rsidP="00795E46">
      <w:pPr>
        <w:numPr>
          <w:ilvl w:val="0"/>
          <w:numId w:val="3"/>
        </w:numPr>
        <w:spacing w:after="0" w:line="276" w:lineRule="auto"/>
      </w:pPr>
      <w:r>
        <w:t>U každé přílohy, grafu, tabulky, obrázku atd. musí být uveden název a zdroj. Název musí být výstižný, nikoli pouze vygenerován např. číslem z fotoaparátu).</w:t>
      </w:r>
    </w:p>
    <w:p w14:paraId="2E6C361A" w14:textId="77777777" w:rsidR="00795E46" w:rsidRDefault="00795E46" w:rsidP="00795E46">
      <w:pPr>
        <w:numPr>
          <w:ilvl w:val="0"/>
          <w:numId w:val="3"/>
        </w:numPr>
        <w:spacing w:after="0" w:line="240" w:lineRule="auto"/>
        <w:jc w:val="left"/>
      </w:pPr>
      <w:r>
        <w:t>V případě užití znaku procent (%) platí:</w:t>
      </w:r>
    </w:p>
    <w:p w14:paraId="1A0BCE4F" w14:textId="77777777" w:rsidR="00795E46" w:rsidRDefault="00795E46" w:rsidP="00795E46">
      <w:pPr>
        <w:ind w:left="720"/>
      </w:pPr>
      <w:r>
        <w:t>* v případě přídavného jména zápis bez mezery (15% = patnáctiprocentní)</w:t>
      </w:r>
    </w:p>
    <w:p w14:paraId="0CC0522E" w14:textId="0247DD92" w:rsidR="00795E46" w:rsidRDefault="00795E46" w:rsidP="00795E46">
      <w:pPr>
        <w:ind w:left="720"/>
      </w:pPr>
      <w:r>
        <w:t>* v ostatních příp. s mezerou (15 % = patnáct procent).</w:t>
      </w:r>
    </w:p>
    <w:p w14:paraId="491D5A18" w14:textId="77777777" w:rsidR="00795E46" w:rsidRDefault="00795E46" w:rsidP="00795E46">
      <w:pPr>
        <w:numPr>
          <w:ilvl w:val="0"/>
          <w:numId w:val="4"/>
        </w:numPr>
        <w:spacing w:after="0" w:line="240" w:lineRule="auto"/>
        <w:jc w:val="left"/>
      </w:pPr>
      <w:r>
        <w:t>V případě užití zápisu právních předpisů (zákonů), platí:</w:t>
      </w:r>
    </w:p>
    <w:p w14:paraId="06162B15" w14:textId="77777777" w:rsidR="00795E46" w:rsidRDefault="00795E46" w:rsidP="00795E46">
      <w:pPr>
        <w:ind w:firstLine="720"/>
      </w:pPr>
      <w:r>
        <w:t xml:space="preserve">* malé písmeno </w:t>
      </w:r>
      <w:r w:rsidRPr="00E87D2C">
        <w:rPr>
          <w:b/>
        </w:rPr>
        <w:t>z</w:t>
      </w:r>
      <w:r>
        <w:t>ák. č. 101/2000 Sb. v případě, že není uveden název zákona</w:t>
      </w:r>
    </w:p>
    <w:p w14:paraId="1B7F685F" w14:textId="77777777" w:rsidR="00795E46" w:rsidRDefault="00795E46" w:rsidP="00795E46">
      <w:pPr>
        <w:ind w:left="720"/>
      </w:pPr>
      <w:r>
        <w:t xml:space="preserve">* velké písmeno </w:t>
      </w:r>
      <w:r w:rsidRPr="00E87D2C">
        <w:rPr>
          <w:b/>
        </w:rPr>
        <w:t>Z</w:t>
      </w:r>
      <w:r>
        <w:t xml:space="preserve">ák. č. 101/2000 Sb., o ochraně osobních údajů a o změně některých zákonů, v případě, že je uveden název zákona </w:t>
      </w:r>
    </w:p>
    <w:p w14:paraId="01D3D0A5" w14:textId="77777777" w:rsidR="00795E46" w:rsidRDefault="00795E46" w:rsidP="00795E46">
      <w:pPr>
        <w:ind w:left="720"/>
      </w:pPr>
      <w:r>
        <w:t>* vždy musí být za ročníkem uvedena zkratka „Sb.“ (Sbírky zákonů).</w:t>
      </w:r>
    </w:p>
    <w:p w14:paraId="358ED059" w14:textId="77777777" w:rsidR="00795E46" w:rsidRDefault="00795E46" w:rsidP="001D19D8">
      <w:pPr>
        <w:tabs>
          <w:tab w:val="left" w:pos="1134"/>
        </w:tabs>
      </w:pPr>
    </w:p>
    <w:sectPr w:rsidR="0079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C83B" w14:textId="77777777" w:rsidR="002143C8" w:rsidRDefault="002143C8">
      <w:r>
        <w:separator/>
      </w:r>
    </w:p>
  </w:endnote>
  <w:endnote w:type="continuationSeparator" w:id="0">
    <w:p w14:paraId="60BD1605" w14:textId="77777777" w:rsidR="002143C8" w:rsidRDefault="0021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0B10" w14:textId="77777777" w:rsidR="002143C8" w:rsidRDefault="002143C8">
      <w:r>
        <w:separator/>
      </w:r>
    </w:p>
  </w:footnote>
  <w:footnote w:type="continuationSeparator" w:id="0">
    <w:p w14:paraId="4804BEDC" w14:textId="77777777" w:rsidR="002143C8" w:rsidRDefault="0021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4A7"/>
    <w:multiLevelType w:val="hybridMultilevel"/>
    <w:tmpl w:val="C23E4C76"/>
    <w:lvl w:ilvl="0" w:tplc="002CE7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F6F1E12"/>
    <w:multiLevelType w:val="hybridMultilevel"/>
    <w:tmpl w:val="86B8D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679F0"/>
    <w:multiLevelType w:val="hybridMultilevel"/>
    <w:tmpl w:val="9AFC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D02A5"/>
    <w:multiLevelType w:val="hybridMultilevel"/>
    <w:tmpl w:val="5D60BE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406C5"/>
    <w:multiLevelType w:val="hybridMultilevel"/>
    <w:tmpl w:val="0748D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3558"/>
    <w:multiLevelType w:val="hybridMultilevel"/>
    <w:tmpl w:val="B5C84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C7FEA"/>
    <w:multiLevelType w:val="hybridMultilevel"/>
    <w:tmpl w:val="32AE8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2AAA"/>
    <w:multiLevelType w:val="hybridMultilevel"/>
    <w:tmpl w:val="C8200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4C2B"/>
    <w:multiLevelType w:val="hybridMultilevel"/>
    <w:tmpl w:val="1788FDE8"/>
    <w:lvl w:ilvl="0" w:tplc="3DEACE0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C946FD"/>
    <w:multiLevelType w:val="multilevel"/>
    <w:tmpl w:val="CFD2460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9"/>
    <w:rsid w:val="000071F3"/>
    <w:rsid w:val="000749E8"/>
    <w:rsid w:val="000F6B1D"/>
    <w:rsid w:val="00135C79"/>
    <w:rsid w:val="00161B99"/>
    <w:rsid w:val="001714D4"/>
    <w:rsid w:val="00172028"/>
    <w:rsid w:val="00177779"/>
    <w:rsid w:val="001878FF"/>
    <w:rsid w:val="001B7E34"/>
    <w:rsid w:val="001D19D8"/>
    <w:rsid w:val="0021314B"/>
    <w:rsid w:val="002143C8"/>
    <w:rsid w:val="00264000"/>
    <w:rsid w:val="0027780E"/>
    <w:rsid w:val="00285EC6"/>
    <w:rsid w:val="00297125"/>
    <w:rsid w:val="002B287D"/>
    <w:rsid w:val="00307158"/>
    <w:rsid w:val="0032362F"/>
    <w:rsid w:val="003C5CBB"/>
    <w:rsid w:val="0047366E"/>
    <w:rsid w:val="00486E3F"/>
    <w:rsid w:val="004D3CDF"/>
    <w:rsid w:val="004D7370"/>
    <w:rsid w:val="005C03B5"/>
    <w:rsid w:val="006E1797"/>
    <w:rsid w:val="006E7550"/>
    <w:rsid w:val="00707B0A"/>
    <w:rsid w:val="00714DCA"/>
    <w:rsid w:val="0077262B"/>
    <w:rsid w:val="00795E46"/>
    <w:rsid w:val="007A0188"/>
    <w:rsid w:val="007A20FE"/>
    <w:rsid w:val="007C2E25"/>
    <w:rsid w:val="007D3CA4"/>
    <w:rsid w:val="007E4F3B"/>
    <w:rsid w:val="007F4506"/>
    <w:rsid w:val="0080078F"/>
    <w:rsid w:val="00800A61"/>
    <w:rsid w:val="00807CA7"/>
    <w:rsid w:val="0086798C"/>
    <w:rsid w:val="00906490"/>
    <w:rsid w:val="00952DCE"/>
    <w:rsid w:val="009976A4"/>
    <w:rsid w:val="009C5F61"/>
    <w:rsid w:val="009F6788"/>
    <w:rsid w:val="00A018B4"/>
    <w:rsid w:val="00A133E9"/>
    <w:rsid w:val="00A569F2"/>
    <w:rsid w:val="00A61910"/>
    <w:rsid w:val="00B247C8"/>
    <w:rsid w:val="00B45E9C"/>
    <w:rsid w:val="00BB0EDE"/>
    <w:rsid w:val="00BF50F9"/>
    <w:rsid w:val="00C10101"/>
    <w:rsid w:val="00C66C48"/>
    <w:rsid w:val="00C83AFB"/>
    <w:rsid w:val="00C9036B"/>
    <w:rsid w:val="00CA626B"/>
    <w:rsid w:val="00CD0964"/>
    <w:rsid w:val="00CE41A8"/>
    <w:rsid w:val="00D26E61"/>
    <w:rsid w:val="00D51FFC"/>
    <w:rsid w:val="00D7509C"/>
    <w:rsid w:val="00DB6B65"/>
    <w:rsid w:val="00DF0128"/>
    <w:rsid w:val="00E239D0"/>
    <w:rsid w:val="00E31F40"/>
    <w:rsid w:val="00E34A87"/>
    <w:rsid w:val="00E67074"/>
    <w:rsid w:val="00EB6ED0"/>
    <w:rsid w:val="00ED2E7D"/>
    <w:rsid w:val="00ED6275"/>
    <w:rsid w:val="00F87C54"/>
    <w:rsid w:val="00F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194E9"/>
  <w15:chartTrackingRefBased/>
  <w15:docId w15:val="{3286F2FF-8689-4118-80B4-2437ACEC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E46"/>
    <w:pPr>
      <w:spacing w:after="120" w:line="360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E239D0"/>
    <w:pPr>
      <w:numPr>
        <w:numId w:val="10"/>
      </w:numPr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9D0"/>
    <w:pPr>
      <w:keepNext/>
      <w:numPr>
        <w:ilvl w:val="1"/>
        <w:numId w:val="10"/>
      </w:numPr>
      <w:spacing w:before="120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239D0"/>
    <w:pPr>
      <w:keepNext/>
      <w:numPr>
        <w:ilvl w:val="2"/>
        <w:numId w:val="10"/>
      </w:numPr>
      <w:spacing w:before="6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239D0"/>
    <w:pPr>
      <w:keepNext/>
      <w:numPr>
        <w:ilvl w:val="3"/>
        <w:numId w:val="10"/>
      </w:numPr>
      <w:autoSpaceDE w:val="0"/>
      <w:autoSpaceDN w:val="0"/>
      <w:adjustRightInd w:val="0"/>
      <w:spacing w:before="60" w:after="60"/>
      <w:outlineLvl w:val="3"/>
    </w:pPr>
    <w:rPr>
      <w:b/>
      <w:color w:val="000000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9D0"/>
    <w:pPr>
      <w:numPr>
        <w:ilvl w:val="4"/>
        <w:numId w:val="10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9D0"/>
    <w:pPr>
      <w:numPr>
        <w:ilvl w:val="5"/>
        <w:numId w:val="10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9D0"/>
    <w:pPr>
      <w:numPr>
        <w:ilvl w:val="6"/>
        <w:numId w:val="10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9D0"/>
    <w:pPr>
      <w:numPr>
        <w:ilvl w:val="7"/>
        <w:numId w:val="1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9D0"/>
    <w:pPr>
      <w:numPr>
        <w:ilvl w:val="8"/>
        <w:numId w:val="1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pPr>
      <w:autoSpaceDE w:val="0"/>
      <w:autoSpaceDN w:val="0"/>
      <w:adjustRightInd w:val="0"/>
      <w:ind w:left="360" w:hanging="360"/>
    </w:pPr>
    <w:rPr>
      <w:b/>
      <w:bCs/>
      <w:color w:val="000000"/>
      <w:sz w:val="28"/>
      <w:szCs w:val="28"/>
    </w:rPr>
  </w:style>
  <w:style w:type="paragraph" w:styleId="Zkladntextodsazen3">
    <w:name w:val="Body Text Indent 3"/>
    <w:basedOn w:val="Normln"/>
    <w:semiHidden/>
    <w:pPr>
      <w:ind w:firstLine="720"/>
    </w:pPr>
  </w:style>
  <w:style w:type="paragraph" w:styleId="Zkladntext3">
    <w:name w:val="Body Text 3"/>
    <w:basedOn w:val="Normln"/>
    <w:semiHidden/>
    <w:pPr>
      <w:autoSpaceDE w:val="0"/>
      <w:autoSpaceDN w:val="0"/>
      <w:adjustRightInd w:val="0"/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  <w:jc w:val="center"/>
    </w:pPr>
    <w:rPr>
      <w:b/>
      <w:bCs/>
      <w:color w:val="000000"/>
      <w:sz w:val="28"/>
      <w:szCs w:val="32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center"/>
    </w:pPr>
    <w:rPr>
      <w:color w:val="00000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SP-Literatura">
    <w:name w:val="DSP-Literatura"/>
    <w:basedOn w:val="Normln"/>
    <w:next w:val="Normln"/>
    <w:pPr>
      <w:widowControl w:val="0"/>
      <w:suppressAutoHyphens/>
      <w:spacing w:before="119"/>
    </w:pPr>
    <w:rPr>
      <w:rFonts w:eastAsia="Lucida Sans Unicode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firstLine="720"/>
    </w:pPr>
    <w:rPr>
      <w:color w:val="000000"/>
      <w:szCs w:val="2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E239D0"/>
    <w:rPr>
      <w:rFonts w:eastAsiaTheme="majorEastAsia" w:cstheme="majorBidi"/>
      <w:b/>
      <w:bCs/>
      <w:i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9D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9D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9D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9D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9D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zev">
    <w:name w:val="Title"/>
    <w:basedOn w:val="Zkladntext"/>
    <w:next w:val="Normln"/>
    <w:link w:val="NzevChar"/>
    <w:uiPriority w:val="10"/>
    <w:qFormat/>
    <w:rsid w:val="00E239D0"/>
    <w:rPr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239D0"/>
    <w:rPr>
      <w:b/>
      <w:bCs/>
      <w:color w:val="000000"/>
      <w:sz w:val="32"/>
      <w:szCs w:val="32"/>
      <w:lang w:eastAsia="en-US"/>
    </w:rPr>
  </w:style>
  <w:style w:type="character" w:styleId="Siln">
    <w:name w:val="Strong"/>
    <w:basedOn w:val="Standardnpsmoodstavce"/>
    <w:uiPriority w:val="22"/>
    <w:qFormat/>
    <w:rsid w:val="00E239D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00f71b-5165-4f3c-8fb3-1d46242249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D07C8B939904881AB514622DB182D" ma:contentTypeVersion="15" ma:contentTypeDescription="Vytvoří nový dokument" ma:contentTypeScope="" ma:versionID="3698556806994b849e5a21de5d965089">
  <xsd:schema xmlns:xsd="http://www.w3.org/2001/XMLSchema" xmlns:xs="http://www.w3.org/2001/XMLSchema" xmlns:p="http://schemas.microsoft.com/office/2006/metadata/properties" xmlns:ns3="1e00f71b-5165-4f3c-8fb3-1d4624224909" xmlns:ns4="c6132e06-7ef1-4855-9825-32c2146671b5" targetNamespace="http://schemas.microsoft.com/office/2006/metadata/properties" ma:root="true" ma:fieldsID="e90ca0bdf8e4ba1c6e1483619e415d92" ns3:_="" ns4:_="">
    <xsd:import namespace="1e00f71b-5165-4f3c-8fb3-1d4624224909"/>
    <xsd:import namespace="c6132e06-7ef1-4855-9825-32c214667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f71b-5165-4f3c-8fb3-1d46242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2e06-7ef1-4855-9825-32c214667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574FD9B-FB9B-49F8-AA35-19F1E6B184B9}">
  <ds:schemaRefs>
    <ds:schemaRef ds:uri="http://schemas.microsoft.com/office/2006/metadata/properties"/>
    <ds:schemaRef ds:uri="http://schemas.microsoft.com/office/infopath/2007/PartnerControls"/>
    <ds:schemaRef ds:uri="1e00f71b-5165-4f3c-8fb3-1d4624224909"/>
  </ds:schemaRefs>
</ds:datastoreItem>
</file>

<file path=customXml/itemProps2.xml><?xml version="1.0" encoding="utf-8"?>
<ds:datastoreItem xmlns:ds="http://schemas.openxmlformats.org/officeDocument/2006/customXml" ds:itemID="{F372AA61-53D0-45AB-90D5-42CB7C8D8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5DE79-B39A-4941-ABE7-A85E6552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f71b-5165-4f3c-8fb3-1d4624224909"/>
    <ds:schemaRef ds:uri="c6132e06-7ef1-4855-9825-32c214667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B8A34-91E4-4236-A852-845F8218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Reflexe období normalizace v nejčastěji používaných učebnicích dějepisu na středních školách</vt:lpstr>
    </vt:vector>
  </TitlesOfParts>
  <Company>Hewlett-Packard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Reflexe období normalizace v nejčastěji používaných učebnicích dějepisu na středních školách</dc:title>
  <dc:subject/>
  <dc:creator>Lubomír Vojtěch Baar</dc:creator>
  <cp:keywords/>
  <cp:lastModifiedBy>Mgr. Lubomír Vojtěch Baar</cp:lastModifiedBy>
  <cp:revision>2</cp:revision>
  <dcterms:created xsi:type="dcterms:W3CDTF">2024-06-03T11:12:00Z</dcterms:created>
  <dcterms:modified xsi:type="dcterms:W3CDTF">2024-06-03T11:12:00Z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0x010100A23D07C8B939904881AB514622DB182D</vt:lpwstr>
  </property>
</Properties>
</file>